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bookmarkStart w:colFirst="0" w:colLast="0" w:name="_e89etc5vkri1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May 2026 Treasurer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May 2026 Treasurer Report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All of the monies is reconciled but we will not have a clear picture of our financial overages until June 30.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All Checks need to be cleared by June 15 in order to not have carry over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This body needs to pass a One Sheet review of reimbursement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Field trips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Requests 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Communications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Scanning procedure 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ETC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Arts and Music Funds Needs to move monies from the general fund to 13,000 line item of </w:t>
      </w:r>
      <w:r w:rsidDel="00000000" w:rsidR="00000000" w:rsidRPr="00000000">
        <w:rPr>
          <w:color w:val="393a3d"/>
          <w:sz w:val="20"/>
          <w:szCs w:val="20"/>
          <w:shd w:fill="e3e5e8" w:val="clear"/>
          <w:rtl w:val="0"/>
        </w:rPr>
        <w:t xml:space="preserve">1,877.38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7, 000 increase line item of the general from by 320.00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Please let me know if you committee needs more or less monies as I am prepping for Budget in Late/June, July</w:t>
      </w:r>
    </w:p>
    <w:p w:rsidR="00000000" w:rsidDel="00000000" w:rsidP="00000000" w:rsidRDefault="00000000" w:rsidRPr="00000000" w14:paraId="0000000F">
      <w:pPr>
        <w:rPr/>
        <w:sectPr>
          <w:type w:val="nextPage"/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  <w:sectPr>
          <w:type w:val="nextPage"/>
          <w:pgSz w:h="15840" w:w="12240" w:orient="portrait"/>
          <w:pgMar w:bottom="1440" w:top="1440" w:left="1440" w:right="1440" w:header="720" w:footer="720"/>
          <w:pgNumType w:start="1"/>
        </w:sectPr>
      </w:pPr>
      <w:bookmarkStart w:colFirst="0" w:colLast="0" w:name="_b623ni3z770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Reimbursement Requirements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/>
      </w:pPr>
      <w:r w:rsidDel="00000000" w:rsidR="00000000" w:rsidRPr="00000000">
        <w:rPr>
          <w:rtl w:val="0"/>
        </w:rPr>
        <w:t xml:space="preserve">Reimbursement Requirements for Approval of Fund Allocation</w:t>
      </w:r>
    </w:p>
    <w:p w:rsidR="00000000" w:rsidDel="00000000" w:rsidP="00000000" w:rsidRDefault="00000000" w:rsidRPr="00000000" w14:paraId="0000001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/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